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9D4043">
      <w:pPr>
        <w:widowControl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附件1</w:t>
      </w:r>
    </w:p>
    <w:p w14:paraId="79B70BE6">
      <w:pPr>
        <w:widowControl/>
        <w:numPr>
          <w:ilvl w:val="255"/>
          <w:numId w:val="0"/>
        </w:numPr>
        <w:spacing w:line="360" w:lineRule="auto"/>
        <w:jc w:val="center"/>
        <w:rPr>
          <w:rFonts w:ascii="华文中宋" w:hAnsi="华文中宋" w:eastAsia="华文中宋" w:cs="Times New Roman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Times New Roman"/>
          <w:sz w:val="36"/>
          <w:szCs w:val="36"/>
        </w:rPr>
        <w:t>第三届（2025年度）“上海质量工匠”</w:t>
      </w:r>
    </w:p>
    <w:p w14:paraId="7E507448">
      <w:pPr>
        <w:widowControl/>
        <w:numPr>
          <w:ilvl w:val="255"/>
          <w:numId w:val="0"/>
        </w:numPr>
        <w:spacing w:line="360" w:lineRule="auto"/>
        <w:jc w:val="center"/>
        <w:rPr>
          <w:rFonts w:ascii="华文中宋" w:hAnsi="华文中宋" w:eastAsia="华文中宋" w:cs="Times New Roman"/>
          <w:sz w:val="36"/>
          <w:szCs w:val="36"/>
        </w:rPr>
      </w:pPr>
      <w:r>
        <w:rPr>
          <w:rFonts w:hint="eastAsia" w:ascii="华文中宋" w:hAnsi="华文中宋" w:eastAsia="华文中宋" w:cs="Times New Roman"/>
          <w:sz w:val="36"/>
          <w:szCs w:val="36"/>
        </w:rPr>
        <w:t>培养选树工作具体要求</w:t>
      </w:r>
    </w:p>
    <w:bookmarkEnd w:id="0"/>
    <w:p w14:paraId="6F89E690">
      <w:pPr>
        <w:widowControl/>
        <w:spacing w:line="56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第三届（2025年度）“上海质量工匠”选树侧重于在立足本职岗位的同时，积极参与群众性质量提升、质量技术创新、质量管理创新、产业质量攻关等各类质量提升工作（重点培养选树近三年内曾获得政府质量主管部门、行业协会商会、上海市质量协会所主办的各类质量成果、质量奖项荣誉的班组、团队主要人员），并满足以下条件：</w:t>
      </w:r>
    </w:p>
    <w:p w14:paraId="185F1E9F">
      <w:pPr>
        <w:widowControl/>
        <w:spacing w:line="56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（一）具有工艺专长：担当重任、协同配合、直面难题。在从事的岗位和职业中，拥有一技之长或绝技高招，具有丰富的实践经验和理论知识，在参与的重大工程、重大项目中发挥重要作用，在创新链、产业链协同攻关中发挥重要作用，在参与解决制约本单位、本行业发展的瓶颈问题中发挥重要作用。</w:t>
      </w:r>
    </w:p>
    <w:p w14:paraId="14267A6E">
      <w:pPr>
        <w:widowControl/>
        <w:spacing w:line="56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（二）掌握质量技能：技能精湛、巧解疑难、持续学习。具备深厚的质量管理理论、质量技术知识和质量实践经验。善于应用先进质量工具方法解决疑难杂症、攻坚克难，勇于创新，带动组织内的质量创新氛围、激发创新热情。形成的创新成果在本单位、本行业、本领域处于领先水平，对标上海、全国处于一流水平。</w:t>
      </w:r>
    </w:p>
    <w:p w14:paraId="23337813">
      <w:pPr>
        <w:widowControl/>
        <w:spacing w:line="56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（三）体现领军作用：业务洞察力强、创新成果多、价值创造大。善于在生产实践中发现问题、探索分析、总结规律，提出解决问题、生产优化等方案，或找出疑难问题的症结所在；持续开展技术改进或项目研发，形成工艺工法、专利、论文专著、软件著作权、行业标准等知识产权；取得的创新成果、实施的生产优化等，形成显著的经济社会效益。</w:t>
      </w:r>
    </w:p>
    <w:p w14:paraId="08922787">
      <w:pPr>
        <w:widowControl/>
        <w:spacing w:line="56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（四）做出突出贡献：勇挑重担、追求卓越、示范带动。在本职岗位上兢兢业业、勇于担当，承担本单位、本行业的工作重任；始终秉持工匠精神，不断超越进取，达到本单位、本行业的先进水平；通过以身作则引领职工群众立足岗位、创新创效，愿意参加质量工匠助企行等社会公益活动。</w:t>
      </w:r>
    </w:p>
    <w:p w14:paraId="6A03297A">
      <w:pPr>
        <w:widowControl/>
        <w:spacing w:line="56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（五）善于传承创新：总结继承、培养人才、应用智能。注重学习梳理、吸收借鉴优良传统，总结、归纳、提炼已有技术技能；热心带教徒弟，积极参加“高师带徒”等活动，帮助并带动身边的职工共同进步、共同成长；积极参与推动本领域知识技能的智能化、数字化，促进专业知识技能与智能工具相融合。</w:t>
      </w:r>
    </w:p>
    <w:p w14:paraId="4E3F38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374CC"/>
    <w:rsid w:val="67D37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2025-02-06T06:31:00Z</dcterms:created>
  <dc:creator>霍</dc:creator>
  <cp:lastModifiedBy>霍</cp:lastModifiedBy>
  <dcterms:modified xsi:type="dcterms:W3CDTF">2025-02-06T06:31:46Z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99EC404F58C44567AC0AED1DDF5F0A9A_11</vt:lpwstr>
  </property>
  <property fmtid="{D5CDD505-2E9C-101B-9397-08002B2CF9AE}" pid="4" name="KSOTemplateDocerSaveRecord">
    <vt:lpwstr>eyJoZGlkIjoiMGY3ZWI3M2I1MDE5NzJhZGMzN2Q0NDNjNTkzNzhlZGIiLCJ1c2VySWQiOiI3NzUzNTYzMjQifQ==</vt:lpwstr>
  </property>
</Properties>
</file>